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46FCFC8"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40A6F" wp14:editId="1E2140DC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0CE8D1"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19B34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10537" w:rsidRDefault="0021051D" w:rsidP="0094249F">
      <w:pPr>
        <w:spacing w:before="120" w:after="120" w:line="276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>
        <w:rPr>
          <w:rFonts w:asciiTheme="minorHAnsi" w:hAnsiTheme="minorHAnsi"/>
          <w:color w:val="404040" w:themeColor="text1" w:themeTint="BF"/>
          <w:sz w:val="28"/>
          <w:szCs w:val="28"/>
        </w:rPr>
        <w:t>POČELA IZGRADNJA 900</w:t>
      </w:r>
      <w:r w:rsidR="00CF2149">
        <w:rPr>
          <w:rFonts w:asciiTheme="minorHAnsi" w:hAnsiTheme="minorHAnsi"/>
          <w:color w:val="404040" w:themeColor="text1" w:themeTint="BF"/>
          <w:sz w:val="28"/>
          <w:szCs w:val="28"/>
        </w:rPr>
        <w:t xml:space="preserve"> MILIJUNA KUNA VRIJEDNOG </w:t>
      </w:r>
      <w:r w:rsidR="001774C7">
        <w:rPr>
          <w:rFonts w:asciiTheme="minorHAnsi" w:hAnsiTheme="minorHAnsi"/>
          <w:color w:val="404040" w:themeColor="text1" w:themeTint="BF"/>
          <w:sz w:val="28"/>
          <w:szCs w:val="28"/>
        </w:rPr>
        <w:t>POSTROJENJA</w:t>
      </w:r>
      <w:r w:rsidR="00CF2149">
        <w:rPr>
          <w:rFonts w:asciiTheme="minorHAnsi" w:hAnsiTheme="minorHAnsi"/>
          <w:color w:val="404040" w:themeColor="text1" w:themeTint="BF"/>
          <w:sz w:val="28"/>
          <w:szCs w:val="28"/>
        </w:rPr>
        <w:t xml:space="preserve"> U ELEKTRANI-TOPLANI ZAGREB</w:t>
      </w:r>
    </w:p>
    <w:p w:rsidR="00686438" w:rsidRDefault="00686438" w:rsidP="004F10BC">
      <w:pPr>
        <w:pStyle w:val="ListParagraph"/>
        <w:numPr>
          <w:ilvl w:val="0"/>
          <w:numId w:val="1"/>
        </w:numPr>
        <w:ind w:left="709" w:hanging="425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>Novi blok omogućit će sigurnu opskrbu toplinskom energijom za 80.000 stanovnika Zagreba</w:t>
      </w:r>
    </w:p>
    <w:p w:rsidR="004F10BC" w:rsidRDefault="00686438" w:rsidP="004F10BC">
      <w:pPr>
        <w:pStyle w:val="ListParagraph"/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Uz visok stupanj učinkovitosti od 90 posto, ostvarit će </w:t>
      </w:r>
      <w:r w:rsid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se </w:t>
      </w: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>više od 25 posto uštede plina</w:t>
      </w:r>
    </w:p>
    <w:p w:rsidR="00686438" w:rsidRPr="004F10BC" w:rsidRDefault="00686438" w:rsidP="004F10BC">
      <w:pPr>
        <w:pStyle w:val="ListParagraph"/>
        <w:numPr>
          <w:ilvl w:val="0"/>
          <w:numId w:val="2"/>
        </w:numPr>
        <w:tabs>
          <w:tab w:val="left" w:pos="709"/>
        </w:tabs>
        <w:spacing w:after="120" w:line="276" w:lineRule="auto"/>
        <w:ind w:left="709" w:hanging="425"/>
        <w:jc w:val="both"/>
        <w:rPr>
          <w:rFonts w:asciiTheme="minorHAnsi" w:hAnsiTheme="minorHAnsi"/>
          <w:b/>
          <w:color w:val="404040" w:themeColor="text1" w:themeTint="BF"/>
          <w:sz w:val="22"/>
          <w:szCs w:val="22"/>
        </w:rPr>
      </w:pP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>Emisija CO</w:t>
      </w:r>
      <w:r w:rsidRPr="00066D9E">
        <w:rPr>
          <w:rFonts w:asciiTheme="minorHAnsi" w:hAnsiTheme="minorHAnsi"/>
          <w:b/>
          <w:color w:val="404040" w:themeColor="text1" w:themeTint="BF"/>
          <w:sz w:val="22"/>
          <w:szCs w:val="22"/>
          <w:vertAlign w:val="subscript"/>
        </w:rPr>
        <w:t>2</w:t>
      </w: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na lokaciji smanjit će se za oko 150.000 tona godišnje, a </w:t>
      </w:r>
      <w:r w:rsidR="004F10BC"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značajno će se smanjiti i </w:t>
      </w: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>emisij</w:t>
      </w:r>
      <w:r w:rsidR="004F10BC"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>e</w:t>
      </w: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</w:t>
      </w:r>
      <w:r w:rsidR="00066D9E">
        <w:rPr>
          <w:rFonts w:asciiTheme="minorHAnsi" w:hAnsiTheme="minorHAnsi"/>
          <w:b/>
          <w:color w:val="404040" w:themeColor="text1" w:themeTint="BF"/>
          <w:sz w:val="22"/>
          <w:szCs w:val="22"/>
        </w:rPr>
        <w:t>sumporovih</w:t>
      </w:r>
      <w:r w:rsidR="004F10BC"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i dušikovih oksida te</w:t>
      </w:r>
      <w:r w:rsidRPr="004F10BC">
        <w:rPr>
          <w:rFonts w:asciiTheme="minorHAnsi" w:hAnsiTheme="minorHAnsi"/>
          <w:b/>
          <w:color w:val="404040" w:themeColor="text1" w:themeTint="BF"/>
          <w:sz w:val="22"/>
          <w:szCs w:val="22"/>
        </w:rPr>
        <w:t xml:space="preserve"> čestica</w:t>
      </w:r>
    </w:p>
    <w:p w:rsidR="0096796E" w:rsidRDefault="0096796E" w:rsidP="000C131E">
      <w:pPr>
        <w:spacing w:after="120" w:line="240" w:lineRule="atLeast"/>
        <w:jc w:val="both"/>
        <w:rPr>
          <w:rFonts w:asciiTheme="minorHAnsi" w:hAnsiTheme="minorHAnsi"/>
          <w:color w:val="404040" w:themeColor="text1" w:themeTint="BF"/>
        </w:rPr>
      </w:pPr>
      <w:r w:rsidRPr="006317EF">
        <w:rPr>
          <w:rFonts w:asciiTheme="minorHAnsi" w:hAnsiTheme="minorHAnsi"/>
          <w:color w:val="404040" w:themeColor="text1" w:themeTint="BF"/>
        </w:rPr>
        <w:t>ZAGREB</w:t>
      </w:r>
      <w:r w:rsidR="00CF2149">
        <w:rPr>
          <w:rFonts w:asciiTheme="minorHAnsi" w:hAnsiTheme="minorHAnsi"/>
          <w:color w:val="404040" w:themeColor="text1" w:themeTint="BF"/>
        </w:rPr>
        <w:t xml:space="preserve">, </w:t>
      </w:r>
      <w:r w:rsidR="00456996">
        <w:rPr>
          <w:rFonts w:asciiTheme="minorHAnsi" w:hAnsiTheme="minorHAnsi"/>
          <w:color w:val="404040" w:themeColor="text1" w:themeTint="BF"/>
        </w:rPr>
        <w:t>1</w:t>
      </w:r>
      <w:r w:rsidR="0031017D">
        <w:rPr>
          <w:rFonts w:asciiTheme="minorHAnsi" w:hAnsiTheme="minorHAnsi"/>
          <w:color w:val="404040" w:themeColor="text1" w:themeTint="BF"/>
        </w:rPr>
        <w:t>9</w:t>
      </w:r>
      <w:r w:rsidR="00910537" w:rsidRPr="006317EF">
        <w:rPr>
          <w:rFonts w:asciiTheme="minorHAnsi" w:hAnsiTheme="minorHAnsi"/>
          <w:color w:val="404040" w:themeColor="text1" w:themeTint="BF"/>
        </w:rPr>
        <w:t xml:space="preserve">. </w:t>
      </w:r>
      <w:r w:rsidR="00456996">
        <w:rPr>
          <w:rFonts w:asciiTheme="minorHAnsi" w:hAnsiTheme="minorHAnsi"/>
          <w:color w:val="404040" w:themeColor="text1" w:themeTint="BF"/>
        </w:rPr>
        <w:t>PROSINCA</w:t>
      </w:r>
      <w:r w:rsidR="002505D7">
        <w:rPr>
          <w:rFonts w:asciiTheme="minorHAnsi" w:hAnsiTheme="minorHAnsi"/>
          <w:color w:val="404040" w:themeColor="text1" w:themeTint="BF"/>
        </w:rPr>
        <w:t xml:space="preserve"> 2019</w:t>
      </w:r>
      <w:r w:rsidR="00910537" w:rsidRPr="006317EF">
        <w:rPr>
          <w:rFonts w:asciiTheme="minorHAnsi" w:hAnsiTheme="minorHAnsi"/>
          <w:color w:val="404040" w:themeColor="text1" w:themeTint="BF"/>
        </w:rPr>
        <w:t xml:space="preserve">. </w:t>
      </w:r>
      <w:r w:rsidRPr="006317EF">
        <w:rPr>
          <w:rFonts w:asciiTheme="minorHAnsi" w:hAnsiTheme="minorHAnsi"/>
          <w:color w:val="404040" w:themeColor="text1" w:themeTint="BF"/>
        </w:rPr>
        <w:t>–</w:t>
      </w:r>
      <w:r w:rsidR="00910537" w:rsidRPr="006317EF">
        <w:rPr>
          <w:rFonts w:asciiTheme="minorHAnsi" w:hAnsiTheme="minorHAnsi"/>
          <w:color w:val="404040" w:themeColor="text1" w:themeTint="BF"/>
        </w:rPr>
        <w:t xml:space="preserve"> </w:t>
      </w:r>
      <w:r w:rsidR="005C6069" w:rsidRPr="004F10BC">
        <w:rPr>
          <w:rFonts w:asciiTheme="minorHAnsi" w:hAnsiTheme="minorHAnsi"/>
          <w:color w:val="404040" w:themeColor="text1" w:themeTint="BF"/>
        </w:rPr>
        <w:t>Predsjednik Vlade Republike Hrvatske Andrej Plenković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 </w:t>
      </w:r>
      <w:r w:rsidR="00E343F4">
        <w:rPr>
          <w:rFonts w:asciiTheme="minorHAnsi" w:hAnsiTheme="minorHAnsi"/>
          <w:color w:val="404040" w:themeColor="text1" w:themeTint="BF"/>
        </w:rPr>
        <w:t xml:space="preserve">i predsjednik Uprave Hrvatske elektroprivrede Frane Barbarić </w:t>
      </w:r>
      <w:r w:rsidR="005C6069" w:rsidRPr="005C6069">
        <w:rPr>
          <w:rFonts w:asciiTheme="minorHAnsi" w:hAnsiTheme="minorHAnsi"/>
          <w:color w:val="404040" w:themeColor="text1" w:themeTint="BF"/>
        </w:rPr>
        <w:t xml:space="preserve">danas </w:t>
      </w:r>
      <w:r w:rsidR="00E343F4">
        <w:rPr>
          <w:rFonts w:asciiTheme="minorHAnsi" w:hAnsiTheme="minorHAnsi"/>
          <w:color w:val="404040" w:themeColor="text1" w:themeTint="BF"/>
        </w:rPr>
        <w:t xml:space="preserve">su </w:t>
      </w:r>
      <w:r w:rsidR="005C6069">
        <w:rPr>
          <w:rFonts w:asciiTheme="minorHAnsi" w:hAnsiTheme="minorHAnsi"/>
          <w:color w:val="404040" w:themeColor="text1" w:themeTint="BF"/>
        </w:rPr>
        <w:t>položi</w:t>
      </w:r>
      <w:r w:rsidR="00E343F4">
        <w:rPr>
          <w:rFonts w:asciiTheme="minorHAnsi" w:hAnsiTheme="minorHAnsi"/>
          <w:color w:val="404040" w:themeColor="text1" w:themeTint="BF"/>
        </w:rPr>
        <w:t>li</w:t>
      </w:r>
      <w:r w:rsidR="005C6069">
        <w:rPr>
          <w:rFonts w:asciiTheme="minorHAnsi" w:hAnsiTheme="minorHAnsi"/>
          <w:color w:val="404040" w:themeColor="text1" w:themeTint="BF"/>
        </w:rPr>
        <w:t xml:space="preserve"> temelj</w:t>
      </w:r>
      <w:r w:rsidR="00686438">
        <w:rPr>
          <w:rFonts w:asciiTheme="minorHAnsi" w:hAnsiTheme="minorHAnsi"/>
          <w:color w:val="404040" w:themeColor="text1" w:themeTint="BF"/>
        </w:rPr>
        <w:t>ni kamen</w:t>
      </w:r>
      <w:r w:rsidR="005C6069">
        <w:rPr>
          <w:rFonts w:asciiTheme="minorHAnsi" w:hAnsiTheme="minorHAnsi"/>
          <w:color w:val="404040" w:themeColor="text1" w:themeTint="BF"/>
        </w:rPr>
        <w:t xml:space="preserve"> za izgradnju n</w:t>
      </w:r>
      <w:r w:rsidR="005C6069" w:rsidRPr="005C6069">
        <w:rPr>
          <w:rFonts w:asciiTheme="minorHAnsi" w:hAnsiTheme="minorHAnsi"/>
          <w:color w:val="404040" w:themeColor="text1" w:themeTint="BF"/>
        </w:rPr>
        <w:t>ovog</w:t>
      </w:r>
      <w:r w:rsidR="005C6069">
        <w:rPr>
          <w:rFonts w:asciiTheme="minorHAnsi" w:hAnsiTheme="minorHAnsi"/>
          <w:color w:val="404040" w:themeColor="text1" w:themeTint="BF"/>
        </w:rPr>
        <w:t xml:space="preserve">, 900 milijuna kuna vrijednog </w:t>
      </w:r>
      <w:r w:rsidR="005C6069" w:rsidRPr="005C6069">
        <w:rPr>
          <w:rFonts w:asciiTheme="minorHAnsi" w:hAnsiTheme="minorHAnsi"/>
          <w:color w:val="404040" w:themeColor="text1" w:themeTint="BF"/>
        </w:rPr>
        <w:t>kombi-</w:t>
      </w:r>
      <w:proofErr w:type="spellStart"/>
      <w:r w:rsidR="005C6069" w:rsidRPr="005C6069">
        <w:rPr>
          <w:rFonts w:asciiTheme="minorHAnsi" w:hAnsiTheme="minorHAnsi"/>
          <w:color w:val="404040" w:themeColor="text1" w:themeTint="BF"/>
        </w:rPr>
        <w:t>kogeneracijskog</w:t>
      </w:r>
      <w:proofErr w:type="spellEnd"/>
      <w:r w:rsidR="005C6069" w:rsidRPr="005C6069">
        <w:rPr>
          <w:rFonts w:asciiTheme="minorHAnsi" w:hAnsiTheme="minorHAnsi"/>
          <w:color w:val="404040" w:themeColor="text1" w:themeTint="BF"/>
        </w:rPr>
        <w:t xml:space="preserve"> bloka u Elektrani-toplani Zagreb (KKE EL-TO Zagreb</w:t>
      </w:r>
      <w:r w:rsidR="005C6069">
        <w:rPr>
          <w:rFonts w:asciiTheme="minorHAnsi" w:hAnsiTheme="minorHAnsi"/>
          <w:color w:val="404040" w:themeColor="text1" w:themeTint="BF"/>
        </w:rPr>
        <w:t xml:space="preserve">). </w:t>
      </w:r>
      <w:r w:rsidR="005C6069" w:rsidRPr="005C6069">
        <w:rPr>
          <w:rFonts w:asciiTheme="minorHAnsi" w:hAnsiTheme="minorHAnsi"/>
          <w:color w:val="404040" w:themeColor="text1" w:themeTint="BF"/>
        </w:rPr>
        <w:t>KKE EL-TO Zagreb, električne snage 150</w:t>
      </w:r>
      <w:r w:rsidR="009462E3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="005C6069" w:rsidRPr="005C6069">
        <w:rPr>
          <w:rFonts w:asciiTheme="minorHAnsi" w:hAnsiTheme="minorHAnsi"/>
          <w:color w:val="404040" w:themeColor="text1" w:themeTint="BF"/>
        </w:rPr>
        <w:t>MWe</w:t>
      </w:r>
      <w:proofErr w:type="spellEnd"/>
      <w:r w:rsidR="005C6069" w:rsidRPr="005C6069">
        <w:rPr>
          <w:rFonts w:asciiTheme="minorHAnsi" w:hAnsiTheme="minorHAnsi"/>
          <w:color w:val="404040" w:themeColor="text1" w:themeTint="BF"/>
        </w:rPr>
        <w:t xml:space="preserve"> i toplinske snage 114</w:t>
      </w:r>
      <w:r w:rsidR="009462E3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="005C6069" w:rsidRPr="005C6069">
        <w:rPr>
          <w:rFonts w:asciiTheme="minorHAnsi" w:hAnsiTheme="minorHAnsi"/>
          <w:color w:val="404040" w:themeColor="text1" w:themeTint="BF"/>
        </w:rPr>
        <w:t>MWt</w:t>
      </w:r>
      <w:proofErr w:type="spellEnd"/>
      <w:r w:rsidR="005C6069" w:rsidRPr="005C6069">
        <w:rPr>
          <w:rFonts w:asciiTheme="minorHAnsi" w:hAnsiTheme="minorHAnsi"/>
          <w:color w:val="404040" w:themeColor="text1" w:themeTint="BF"/>
        </w:rPr>
        <w:t xml:space="preserve">, </w:t>
      </w:r>
      <w:r w:rsidR="0031017D" w:rsidRPr="0031017D">
        <w:rPr>
          <w:rFonts w:asciiTheme="minorHAnsi" w:hAnsiTheme="minorHAnsi"/>
          <w:color w:val="404040" w:themeColor="text1" w:themeTint="BF"/>
        </w:rPr>
        <w:t>najveća je pojedinačna investicija Hrvatske elektroprivrede u nove proizvodne objekte u posljednjih deset godina</w:t>
      </w:r>
      <w:r w:rsidR="0031017D">
        <w:rPr>
          <w:rFonts w:asciiTheme="minorHAnsi" w:hAnsiTheme="minorHAnsi"/>
          <w:color w:val="404040" w:themeColor="text1" w:themeTint="BF"/>
        </w:rPr>
        <w:t xml:space="preserve">. </w:t>
      </w:r>
    </w:p>
    <w:p w:rsidR="004F10BC" w:rsidRDefault="00875BC7" w:rsidP="000C131E">
      <w:pP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875BC7">
        <w:rPr>
          <w:rFonts w:asciiTheme="minorHAnsi" w:hAnsiTheme="minorHAnsi"/>
          <w:b w:val="0"/>
          <w:color w:val="404040" w:themeColor="text1" w:themeTint="BF"/>
        </w:rPr>
        <w:t xml:space="preserve">Novi </w:t>
      </w:r>
      <w:r w:rsidR="00AA6FEE" w:rsidRPr="00875BC7">
        <w:rPr>
          <w:rFonts w:asciiTheme="minorHAnsi" w:hAnsiTheme="minorHAnsi"/>
          <w:b w:val="0"/>
          <w:color w:val="404040" w:themeColor="text1" w:themeTint="BF"/>
        </w:rPr>
        <w:t xml:space="preserve">će </w:t>
      </w:r>
      <w:r w:rsidRPr="00875BC7">
        <w:rPr>
          <w:rFonts w:asciiTheme="minorHAnsi" w:hAnsiTheme="minorHAnsi"/>
          <w:b w:val="0"/>
          <w:color w:val="404040" w:themeColor="text1" w:themeTint="BF"/>
        </w:rPr>
        <w:t xml:space="preserve">blok KKE EL-TO </w:t>
      </w:r>
      <w:r w:rsidR="00E343F4">
        <w:rPr>
          <w:rFonts w:asciiTheme="minorHAnsi" w:hAnsiTheme="minorHAnsi"/>
          <w:b w:val="0"/>
          <w:color w:val="404040" w:themeColor="text1" w:themeTint="BF"/>
        </w:rPr>
        <w:t>zahvaljujući</w:t>
      </w:r>
      <w:r w:rsidRPr="00875BC7">
        <w:rPr>
          <w:rFonts w:asciiTheme="minorHAnsi" w:hAnsiTheme="minorHAnsi"/>
          <w:b w:val="0"/>
          <w:color w:val="404040" w:themeColor="text1" w:themeTint="BF"/>
        </w:rPr>
        <w:t xml:space="preserve"> najsuvremenijoj 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Siemensovoj </w:t>
      </w:r>
      <w:r w:rsidRPr="00875BC7">
        <w:rPr>
          <w:rFonts w:asciiTheme="minorHAnsi" w:hAnsiTheme="minorHAnsi"/>
          <w:b w:val="0"/>
          <w:color w:val="404040" w:themeColor="text1" w:themeTint="BF"/>
        </w:rPr>
        <w:t>tehnologiji kombi-</w:t>
      </w:r>
      <w:proofErr w:type="spellStart"/>
      <w:r w:rsidRPr="00875BC7">
        <w:rPr>
          <w:rFonts w:asciiTheme="minorHAnsi" w:hAnsiTheme="minorHAnsi"/>
          <w:b w:val="0"/>
          <w:color w:val="404040" w:themeColor="text1" w:themeTint="BF"/>
        </w:rPr>
        <w:t>kogeneracije</w:t>
      </w:r>
      <w:proofErr w:type="spellEnd"/>
      <w:r w:rsidR="004F10BC">
        <w:rPr>
          <w:rFonts w:asciiTheme="minorHAnsi" w:hAnsiTheme="minorHAnsi"/>
          <w:b w:val="0"/>
          <w:color w:val="404040" w:themeColor="text1" w:themeTint="BF"/>
        </w:rPr>
        <w:t xml:space="preserve">, što znači </w:t>
      </w:r>
      <w:r w:rsidR="00E343F4">
        <w:rPr>
          <w:rFonts w:asciiTheme="minorHAnsi" w:hAnsiTheme="minorHAnsi"/>
          <w:b w:val="0"/>
          <w:color w:val="404040" w:themeColor="text1" w:themeTint="BF"/>
        </w:rPr>
        <w:t>istodobne proizvodnje električne i topli</w:t>
      </w:r>
      <w:r w:rsidR="004F10BC">
        <w:rPr>
          <w:rFonts w:asciiTheme="minorHAnsi" w:hAnsiTheme="minorHAnsi"/>
          <w:b w:val="0"/>
          <w:color w:val="404040" w:themeColor="text1" w:themeTint="BF"/>
        </w:rPr>
        <w:t>nske energije u spojnom procesu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, uz </w:t>
      </w:r>
      <w:r w:rsidRPr="00875BC7">
        <w:rPr>
          <w:rFonts w:asciiTheme="minorHAnsi" w:hAnsiTheme="minorHAnsi"/>
          <w:b w:val="0"/>
          <w:color w:val="404040" w:themeColor="text1" w:themeTint="BF"/>
        </w:rPr>
        <w:t>visok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 stupanj učinkovitosti od 90 posto, ostvarivati</w:t>
      </w:r>
      <w:r w:rsidRPr="00875BC7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više od 25 posto </w:t>
      </w:r>
      <w:r w:rsidRPr="00875BC7">
        <w:rPr>
          <w:rFonts w:asciiTheme="minorHAnsi" w:hAnsiTheme="minorHAnsi"/>
          <w:b w:val="0"/>
          <w:color w:val="404040" w:themeColor="text1" w:themeTint="BF"/>
        </w:rPr>
        <w:t>uštede primarne energije</w:t>
      </w:r>
      <w:r w:rsidR="004F10BC">
        <w:rPr>
          <w:rFonts w:asciiTheme="minorHAnsi" w:hAnsiTheme="minorHAnsi"/>
          <w:b w:val="0"/>
          <w:color w:val="404040" w:themeColor="text1" w:themeTint="BF"/>
        </w:rPr>
        <w:t xml:space="preserve"> prirodnog plina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. Uz to, zamjenom dotrajalih neefikasnih jedinica na lokaciji, </w:t>
      </w:r>
      <w:r w:rsidRPr="00875BC7">
        <w:rPr>
          <w:rFonts w:asciiTheme="minorHAnsi" w:hAnsiTheme="minorHAnsi"/>
          <w:b w:val="0"/>
          <w:color w:val="404040" w:themeColor="text1" w:themeTint="BF"/>
        </w:rPr>
        <w:t xml:space="preserve">značajno </w:t>
      </w:r>
      <w:r w:rsidR="00AA6FEE">
        <w:rPr>
          <w:rFonts w:asciiTheme="minorHAnsi" w:hAnsiTheme="minorHAnsi"/>
          <w:b w:val="0"/>
          <w:color w:val="404040" w:themeColor="text1" w:themeTint="BF"/>
        </w:rPr>
        <w:t>će se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875BC7">
        <w:rPr>
          <w:rFonts w:asciiTheme="minorHAnsi" w:hAnsiTheme="minorHAnsi"/>
          <w:b w:val="0"/>
          <w:color w:val="404040" w:themeColor="text1" w:themeTint="BF"/>
        </w:rPr>
        <w:t>smanjiti specifične emisije CO</w:t>
      </w:r>
      <w:r w:rsidRPr="001B2802">
        <w:rPr>
          <w:rFonts w:asciiTheme="minorHAnsi" w:hAnsiTheme="minorHAnsi"/>
          <w:b w:val="0"/>
          <w:color w:val="404040" w:themeColor="text1" w:themeTint="BF"/>
          <w:vertAlign w:val="subscript"/>
        </w:rPr>
        <w:t>2</w:t>
      </w:r>
      <w:r w:rsidRPr="00875BC7">
        <w:rPr>
          <w:rFonts w:asciiTheme="minorHAnsi" w:hAnsiTheme="minorHAnsi"/>
          <w:b w:val="0"/>
          <w:color w:val="404040" w:themeColor="text1" w:themeTint="BF"/>
        </w:rPr>
        <w:t xml:space="preserve"> i onečišćujućih tvari u dimnim plinovima</w:t>
      </w:r>
      <w:r w:rsidR="001B2802">
        <w:rPr>
          <w:rFonts w:asciiTheme="minorHAnsi" w:hAnsiTheme="minorHAnsi"/>
          <w:b w:val="0"/>
          <w:color w:val="404040" w:themeColor="text1" w:themeTint="BF"/>
        </w:rPr>
        <w:t xml:space="preserve">. </w:t>
      </w:r>
    </w:p>
    <w:p w:rsidR="00AA6FEE" w:rsidRDefault="001B2802" w:rsidP="000C131E">
      <w:pP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Projekt </w:t>
      </w:r>
      <w:r w:rsidRPr="001B2802">
        <w:rPr>
          <w:rFonts w:asciiTheme="minorHAnsi" w:hAnsiTheme="minorHAnsi"/>
          <w:b w:val="0"/>
          <w:color w:val="404040" w:themeColor="text1" w:themeTint="BF"/>
        </w:rPr>
        <w:t>je fi</w:t>
      </w:r>
      <w:r>
        <w:rPr>
          <w:rFonts w:asciiTheme="minorHAnsi" w:hAnsiTheme="minorHAnsi"/>
          <w:b w:val="0"/>
          <w:color w:val="404040" w:themeColor="text1" w:themeTint="BF"/>
        </w:rPr>
        <w:t>nanciran</w:t>
      </w:r>
      <w:r w:rsidRPr="001B280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E343F4">
        <w:rPr>
          <w:rFonts w:asciiTheme="minorHAnsi" w:hAnsiTheme="minorHAnsi"/>
          <w:b w:val="0"/>
          <w:color w:val="404040" w:themeColor="text1" w:themeTint="BF"/>
        </w:rPr>
        <w:t xml:space="preserve">kreditima </w:t>
      </w:r>
      <w:r w:rsidRPr="001B2802">
        <w:rPr>
          <w:rFonts w:asciiTheme="minorHAnsi" w:hAnsiTheme="minorHAnsi"/>
          <w:b w:val="0"/>
          <w:color w:val="404040" w:themeColor="text1" w:themeTint="BF"/>
        </w:rPr>
        <w:t xml:space="preserve">Europske banke za obnovu i </w:t>
      </w:r>
      <w:r w:rsidR="004F10BC">
        <w:rPr>
          <w:rFonts w:asciiTheme="minorHAnsi" w:hAnsiTheme="minorHAnsi"/>
          <w:b w:val="0"/>
          <w:color w:val="404040" w:themeColor="text1" w:themeTint="BF"/>
        </w:rPr>
        <w:t>razvitak</w:t>
      </w:r>
      <w:r w:rsidRPr="001B2802">
        <w:rPr>
          <w:rFonts w:asciiTheme="minorHAnsi" w:hAnsiTheme="minorHAnsi"/>
          <w:b w:val="0"/>
          <w:color w:val="404040" w:themeColor="text1" w:themeTint="BF"/>
        </w:rPr>
        <w:t xml:space="preserve"> i sindikata komercijalnih banaka te Eu</w:t>
      </w:r>
      <w:r w:rsidR="004F10BC">
        <w:rPr>
          <w:rFonts w:asciiTheme="minorHAnsi" w:hAnsiTheme="minorHAnsi"/>
          <w:b w:val="0"/>
          <w:color w:val="404040" w:themeColor="text1" w:themeTint="BF"/>
        </w:rPr>
        <w:t>ropske investicijske banke</w:t>
      </w:r>
      <w:r w:rsidRPr="001B2802">
        <w:rPr>
          <w:rFonts w:asciiTheme="minorHAnsi" w:hAnsiTheme="minorHAnsi"/>
          <w:b w:val="0"/>
          <w:color w:val="404040" w:themeColor="text1" w:themeTint="BF"/>
        </w:rPr>
        <w:t>, uz jamstvo Europskog fo</w:t>
      </w:r>
      <w:r w:rsidR="004F10BC">
        <w:rPr>
          <w:rFonts w:asciiTheme="minorHAnsi" w:hAnsiTheme="minorHAnsi"/>
          <w:b w:val="0"/>
          <w:color w:val="404040" w:themeColor="text1" w:themeTint="BF"/>
        </w:rPr>
        <w:t>nda za strateška ulaganja</w:t>
      </w:r>
      <w:r w:rsidRPr="001B2802">
        <w:rPr>
          <w:rFonts w:asciiTheme="minorHAnsi" w:hAnsiTheme="minorHAnsi"/>
          <w:b w:val="0"/>
          <w:color w:val="404040" w:themeColor="text1" w:themeTint="BF"/>
        </w:rPr>
        <w:t xml:space="preserve">, glavnog nositelja Plana ulaganja za Europu, kojeg </w:t>
      </w:r>
      <w:r w:rsidR="004F10BC">
        <w:rPr>
          <w:rFonts w:asciiTheme="minorHAnsi" w:hAnsiTheme="minorHAnsi"/>
          <w:b w:val="0"/>
          <w:color w:val="404040" w:themeColor="text1" w:themeTint="BF"/>
        </w:rPr>
        <w:t xml:space="preserve">je inicirala Europska komisija, poznatijeg kao </w:t>
      </w:r>
      <w:proofErr w:type="spellStart"/>
      <w:r w:rsidRPr="001B2802">
        <w:rPr>
          <w:rFonts w:asciiTheme="minorHAnsi" w:hAnsiTheme="minorHAnsi"/>
          <w:b w:val="0"/>
          <w:color w:val="404040" w:themeColor="text1" w:themeTint="BF"/>
        </w:rPr>
        <w:t>Junckerov</w:t>
      </w:r>
      <w:r w:rsidR="004F10BC">
        <w:rPr>
          <w:rFonts w:asciiTheme="minorHAnsi" w:hAnsiTheme="minorHAnsi"/>
          <w:b w:val="0"/>
          <w:color w:val="404040" w:themeColor="text1" w:themeTint="BF"/>
        </w:rPr>
        <w:t>og</w:t>
      </w:r>
      <w:proofErr w:type="spellEnd"/>
      <w:r w:rsidRPr="001B2802">
        <w:rPr>
          <w:rFonts w:asciiTheme="minorHAnsi" w:hAnsiTheme="minorHAnsi"/>
          <w:b w:val="0"/>
          <w:color w:val="404040" w:themeColor="text1" w:themeTint="BF"/>
        </w:rPr>
        <w:t xml:space="preserve"> plan</w:t>
      </w:r>
      <w:r w:rsidR="004F10BC">
        <w:rPr>
          <w:rFonts w:asciiTheme="minorHAnsi" w:hAnsiTheme="minorHAnsi"/>
          <w:b w:val="0"/>
          <w:color w:val="404040" w:themeColor="text1" w:themeTint="BF"/>
        </w:rPr>
        <w:t>a</w:t>
      </w:r>
      <w:r w:rsidR="00D57F67">
        <w:rPr>
          <w:rFonts w:asciiTheme="minorHAnsi" w:hAnsiTheme="minorHAnsi"/>
          <w:b w:val="0"/>
          <w:color w:val="404040" w:themeColor="text1" w:themeTint="BF"/>
        </w:rPr>
        <w:t>.</w:t>
      </w:r>
    </w:p>
    <w:p w:rsidR="00085DEA" w:rsidRPr="00085DEA" w:rsidRDefault="00085DEA" w:rsidP="000C131E">
      <w:pPr>
        <w:spacing w:after="120" w:line="240" w:lineRule="atLeast"/>
        <w:jc w:val="both"/>
        <w:rPr>
          <w:rFonts w:asciiTheme="minorHAnsi" w:hAnsiTheme="minorHAnsi"/>
          <w:b w:val="0"/>
          <w:i/>
          <w:color w:val="404040" w:themeColor="text1" w:themeTint="BF"/>
        </w:rPr>
      </w:pPr>
      <w:r w:rsidRPr="00085DEA">
        <w:rPr>
          <w:rFonts w:asciiTheme="minorHAnsi" w:hAnsiTheme="minorHAnsi"/>
          <w:b w:val="0"/>
          <w:i/>
          <w:color w:val="404040" w:themeColor="text1" w:themeTint="BF"/>
        </w:rPr>
        <w:t xml:space="preserve">Ovaj projekt je važan za Zagreb i Hrvatsku, jer će građanima i industriji pružiti sigurnu i kvalitetnu opskrbu čistom energijom te smanjiti ovisnost o uvozu električne energije. To je vrijedna investicija koja će doprinijeti postavljenim ciljevima obnovljivog scenarija razvoja Hrvatske elektroprivrede i hrvatske energetike, </w:t>
      </w:r>
      <w:r w:rsidRPr="00085DEA">
        <w:rPr>
          <w:rFonts w:asciiTheme="minorHAnsi" w:hAnsiTheme="minorHAnsi"/>
          <w:b w:val="0"/>
          <w:color w:val="404040" w:themeColor="text1" w:themeTint="BF"/>
        </w:rPr>
        <w:t>izjavio je predsjednik Vlade Andrej Plenković.</w:t>
      </w:r>
    </w:p>
    <w:p w:rsidR="00875BC7" w:rsidRPr="0035103D" w:rsidRDefault="00AA6FEE" w:rsidP="000C131E">
      <w:pP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 xml:space="preserve">Izgradnja visokoučinkovitih 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kogeneracija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 xml:space="preserve"> koje će koristiti</w:t>
      </w:r>
      <w:r w:rsidRPr="00AA6FEE">
        <w:rPr>
          <w:rFonts w:asciiTheme="minorHAnsi" w:hAnsiTheme="minorHAnsi"/>
          <w:b w:val="0"/>
          <w:color w:val="404040" w:themeColor="text1" w:themeTint="BF"/>
        </w:rPr>
        <w:t xml:space="preserve"> plin </w:t>
      </w:r>
      <w:r>
        <w:rPr>
          <w:rFonts w:asciiTheme="minorHAnsi" w:hAnsiTheme="minorHAnsi"/>
          <w:b w:val="0"/>
          <w:color w:val="404040" w:themeColor="text1" w:themeTint="BF"/>
        </w:rPr>
        <w:t xml:space="preserve">kao energent važan je element obnovljivog </w:t>
      </w:r>
      <w:r w:rsidRPr="00AA6FEE">
        <w:rPr>
          <w:rFonts w:asciiTheme="minorHAnsi" w:hAnsiTheme="minorHAnsi"/>
          <w:b w:val="0"/>
          <w:color w:val="404040" w:themeColor="text1" w:themeTint="BF"/>
        </w:rPr>
        <w:t>scenarij</w:t>
      </w:r>
      <w:r>
        <w:rPr>
          <w:rFonts w:asciiTheme="minorHAnsi" w:hAnsiTheme="minorHAnsi"/>
          <w:b w:val="0"/>
          <w:color w:val="404040" w:themeColor="text1" w:themeTint="BF"/>
        </w:rPr>
        <w:t xml:space="preserve">a razvoja HEP grupe do 2030. godine. </w:t>
      </w:r>
      <w:r w:rsidRPr="00AA6FEE">
        <w:rPr>
          <w:rFonts w:asciiTheme="minorHAnsi" w:hAnsiTheme="minorHAnsi"/>
          <w:b w:val="0"/>
          <w:color w:val="404040" w:themeColor="text1" w:themeTint="BF"/>
        </w:rPr>
        <w:t xml:space="preserve">Iako je riječ o fosilnom gorivu, </w:t>
      </w:r>
      <w:r>
        <w:rPr>
          <w:rFonts w:asciiTheme="minorHAnsi" w:hAnsiTheme="minorHAnsi"/>
          <w:b w:val="0"/>
          <w:color w:val="404040" w:themeColor="text1" w:themeTint="BF"/>
        </w:rPr>
        <w:t>smjernice</w:t>
      </w:r>
      <w:r w:rsidRPr="00AA6FEE">
        <w:rPr>
          <w:rFonts w:asciiTheme="minorHAnsi" w:hAnsiTheme="minorHAnsi"/>
          <w:b w:val="0"/>
          <w:color w:val="404040" w:themeColor="text1" w:themeTint="BF"/>
        </w:rPr>
        <w:t xml:space="preserve"> Europske unije, a jednako tako i prijedlog nove energetske strategije RH, efikasno korišt</w:t>
      </w:r>
      <w:r>
        <w:rPr>
          <w:rFonts w:asciiTheme="minorHAnsi" w:hAnsiTheme="minorHAnsi"/>
          <w:b w:val="0"/>
          <w:color w:val="404040" w:themeColor="text1" w:themeTint="BF"/>
        </w:rPr>
        <w:t>enje plina  prepoznaju kao</w:t>
      </w:r>
      <w:r w:rsidRPr="00AA6FEE">
        <w:rPr>
          <w:rFonts w:asciiTheme="minorHAnsi" w:hAnsiTheme="minorHAnsi"/>
          <w:b w:val="0"/>
          <w:color w:val="404040" w:themeColor="text1" w:themeTint="BF"/>
        </w:rPr>
        <w:t xml:space="preserve"> element energetske tranzicije.</w:t>
      </w:r>
      <w:r>
        <w:rPr>
          <w:rFonts w:asciiTheme="minorHAnsi" w:hAnsiTheme="minorHAnsi"/>
          <w:b w:val="0"/>
          <w:color w:val="404040" w:themeColor="text1" w:themeTint="BF"/>
        </w:rPr>
        <w:t xml:space="preserve"> HEP će u svim</w:t>
      </w:r>
      <w:r w:rsidRPr="00AA6FEE">
        <w:rPr>
          <w:rFonts w:asciiTheme="minorHAnsi" w:hAnsiTheme="minorHAnsi"/>
          <w:b w:val="0"/>
          <w:color w:val="404040" w:themeColor="text1" w:themeTint="BF"/>
        </w:rPr>
        <w:t xml:space="preserve"> tehnologijama</w:t>
      </w:r>
      <w:r>
        <w:rPr>
          <w:rFonts w:asciiTheme="minorHAnsi" w:hAnsiTheme="minorHAnsi"/>
          <w:b w:val="0"/>
          <w:color w:val="404040" w:themeColor="text1" w:themeTint="BF"/>
        </w:rPr>
        <w:t xml:space="preserve"> (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kogeneracije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>, hidroelektrane, su</w:t>
      </w:r>
      <w:r w:rsidR="0030311A">
        <w:rPr>
          <w:rFonts w:asciiTheme="minorHAnsi" w:hAnsiTheme="minorHAnsi"/>
          <w:b w:val="0"/>
          <w:color w:val="404040" w:themeColor="text1" w:themeTint="BF"/>
        </w:rPr>
        <w:t xml:space="preserve">nčane elektrane, 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vjetroelektrane</w:t>
      </w:r>
      <w:proofErr w:type="spellEnd"/>
      <w:r w:rsidR="0030311A">
        <w:rPr>
          <w:rFonts w:asciiTheme="minorHAnsi" w:hAnsiTheme="minorHAnsi"/>
          <w:b w:val="0"/>
          <w:color w:val="404040" w:themeColor="text1" w:themeTint="BF"/>
        </w:rPr>
        <w:t xml:space="preserve"> i drugi obnovljivi izvori</w:t>
      </w:r>
      <w:r>
        <w:rPr>
          <w:rFonts w:asciiTheme="minorHAnsi" w:hAnsiTheme="minorHAnsi"/>
          <w:b w:val="0"/>
          <w:color w:val="404040" w:themeColor="text1" w:themeTint="BF"/>
        </w:rPr>
        <w:t xml:space="preserve">) </w:t>
      </w:r>
      <w:r w:rsidR="0030311A">
        <w:rPr>
          <w:rFonts w:asciiTheme="minorHAnsi" w:hAnsiTheme="minorHAnsi"/>
          <w:b w:val="0"/>
          <w:color w:val="404040" w:themeColor="text1" w:themeTint="BF"/>
        </w:rPr>
        <w:t xml:space="preserve">do 2030. godine ostvariti </w:t>
      </w:r>
      <w:r w:rsidRPr="00AA6FEE">
        <w:rPr>
          <w:rFonts w:asciiTheme="minorHAnsi" w:hAnsiTheme="minorHAnsi"/>
          <w:b w:val="0"/>
          <w:color w:val="404040" w:themeColor="text1" w:themeTint="BF"/>
        </w:rPr>
        <w:t>1.500 MW nove snage.</w:t>
      </w:r>
    </w:p>
    <w:p w:rsidR="00757914" w:rsidRPr="00085DEA" w:rsidRDefault="00757914" w:rsidP="000C131E">
      <w:pPr>
        <w:spacing w:after="120" w:line="240" w:lineRule="atLeast"/>
        <w:jc w:val="both"/>
        <w:rPr>
          <w:rFonts w:asciiTheme="minorHAnsi" w:eastAsiaTheme="minorHAnsi" w:hAnsiTheme="minorHAnsi" w:cstheme="minorBidi"/>
          <w:b w:val="0"/>
          <w:color w:val="auto"/>
        </w:rPr>
      </w:pPr>
      <w:r w:rsidRPr="00757914">
        <w:rPr>
          <w:rFonts w:asciiTheme="minorHAnsi" w:eastAsiaTheme="minorHAnsi" w:hAnsiTheme="minorHAnsi" w:cstheme="minorBidi"/>
          <w:b w:val="0"/>
          <w:i/>
          <w:color w:val="auto"/>
        </w:rPr>
        <w:t>Izgradnja 900 milijuna kuna vrijednog kombi-</w:t>
      </w:r>
      <w:proofErr w:type="spellStart"/>
      <w:r w:rsidRPr="00757914">
        <w:rPr>
          <w:rFonts w:asciiTheme="minorHAnsi" w:eastAsiaTheme="minorHAnsi" w:hAnsiTheme="minorHAnsi" w:cstheme="minorBidi"/>
          <w:b w:val="0"/>
          <w:i/>
          <w:color w:val="auto"/>
        </w:rPr>
        <w:t>kogeneracijskog</w:t>
      </w:r>
      <w:proofErr w:type="spellEnd"/>
      <w:r w:rsidRPr="00757914">
        <w:rPr>
          <w:rFonts w:asciiTheme="minorHAnsi" w:eastAsiaTheme="minorHAnsi" w:hAnsiTheme="minorHAnsi" w:cstheme="minorBidi"/>
          <w:b w:val="0"/>
          <w:i/>
          <w:color w:val="auto"/>
        </w:rPr>
        <w:t xml:space="preserve"> bloka u Elektrani-toplani Zagreb važna je za HEP jer ćemo realizacijom najveće investicije u nove proizvodne objekte u posljednjih desetak godina, u sustavu dobiti najsuvremenije visokoučinkovito postrojenje za proizvodnju električne i toplinske energije. Važna je i za  Hrvatsku, zato jer će doprinijeti </w:t>
      </w:r>
      <w:r w:rsidR="00D95E8B">
        <w:rPr>
          <w:rFonts w:asciiTheme="minorHAnsi" w:eastAsiaTheme="minorHAnsi" w:hAnsiTheme="minorHAnsi" w:cstheme="minorBidi"/>
          <w:b w:val="0"/>
          <w:i/>
          <w:color w:val="auto"/>
        </w:rPr>
        <w:t>elektro</w:t>
      </w:r>
      <w:r w:rsidRPr="00757914">
        <w:rPr>
          <w:rFonts w:asciiTheme="minorHAnsi" w:eastAsiaTheme="minorHAnsi" w:hAnsiTheme="minorHAnsi" w:cstheme="minorBidi"/>
          <w:b w:val="0"/>
          <w:i/>
          <w:color w:val="auto"/>
        </w:rPr>
        <w:t>energetskoj samodostatnosti države i pozitivno utjecati n</w:t>
      </w:r>
      <w:r w:rsidR="000C131E">
        <w:rPr>
          <w:rFonts w:asciiTheme="minorHAnsi" w:eastAsiaTheme="minorHAnsi" w:hAnsiTheme="minorHAnsi" w:cstheme="minorBidi"/>
          <w:b w:val="0"/>
          <w:i/>
          <w:color w:val="auto"/>
        </w:rPr>
        <w:t>a rast nacionalnog gospodarstva,</w:t>
      </w:r>
      <w:r>
        <w:rPr>
          <w:rFonts w:asciiTheme="minorHAnsi" w:eastAsiaTheme="minorHAnsi" w:hAnsiTheme="minorHAnsi" w:cstheme="minorBidi"/>
          <w:b w:val="0"/>
          <w:i/>
          <w:color w:val="auto"/>
        </w:rPr>
        <w:t xml:space="preserve"> </w:t>
      </w:r>
      <w:r w:rsidRPr="00085DEA">
        <w:rPr>
          <w:rFonts w:asciiTheme="minorHAnsi" w:eastAsiaTheme="minorHAnsi" w:hAnsiTheme="minorHAnsi" w:cstheme="minorBidi"/>
          <w:b w:val="0"/>
          <w:color w:val="auto"/>
        </w:rPr>
        <w:t xml:space="preserve">izjavio je Frane Barbarić, predsjednik Uprave Hrvatske elektroprivrede. </w:t>
      </w:r>
    </w:p>
    <w:p w:rsidR="001B2802" w:rsidRDefault="001B2802" w:rsidP="000C131E">
      <w:pP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B2802">
        <w:rPr>
          <w:rFonts w:asciiTheme="minorHAnsi" w:hAnsiTheme="minorHAnsi"/>
          <w:b w:val="0"/>
          <w:color w:val="404040" w:themeColor="text1" w:themeTint="BF"/>
        </w:rPr>
        <w:t xml:space="preserve">KKE EL-TO će omogućiti dugoročno sigurnu opskrbu toplinskom energijom za 80.000 stanovnika zapadnog dijela Zagreba, kao i opskrbu </w:t>
      </w:r>
      <w:r w:rsidR="00E343F4">
        <w:rPr>
          <w:rFonts w:asciiTheme="minorHAnsi" w:hAnsiTheme="minorHAnsi"/>
          <w:b w:val="0"/>
          <w:color w:val="404040" w:themeColor="text1" w:themeTint="BF"/>
        </w:rPr>
        <w:t>gospodarskih potrošača</w:t>
      </w:r>
      <w:r w:rsidRPr="001B2802">
        <w:rPr>
          <w:rFonts w:asciiTheme="minorHAnsi" w:hAnsiTheme="minorHAnsi"/>
          <w:b w:val="0"/>
          <w:color w:val="404040" w:themeColor="text1" w:themeTint="BF"/>
        </w:rPr>
        <w:t xml:space="preserve"> industrijskom parom. </w:t>
      </w:r>
      <w:r w:rsidRPr="007B0EEE">
        <w:rPr>
          <w:rFonts w:asciiTheme="minorHAnsi" w:hAnsiTheme="minorHAnsi"/>
          <w:b w:val="0"/>
          <w:color w:val="404040" w:themeColor="text1" w:themeTint="BF"/>
        </w:rPr>
        <w:t>Očekivana prosječna godišnja proizvodnja KKE EL-TO Zagreb je 675 GWh električne energije, 450 GWh toplinske energije za centralni toplinski sustav grada Zagreba te 160 GWh industrijske pare.</w:t>
      </w:r>
    </w:p>
    <w:p w:rsidR="00D57F67" w:rsidRDefault="00D57F67" w:rsidP="000C131E">
      <w:pP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1D6FBA">
        <w:rPr>
          <w:rFonts w:asciiTheme="minorHAnsi" w:hAnsiTheme="minorHAnsi"/>
          <w:b w:val="0"/>
          <w:color w:val="404040" w:themeColor="text1" w:themeTint="BF"/>
        </w:rPr>
        <w:lastRenderedPageBreak/>
        <w:t>Zahvaljujući znatno manjoj specifičnoj emisiji CO</w:t>
      </w:r>
      <w:r w:rsidRPr="001D6FBA">
        <w:rPr>
          <w:rFonts w:asciiTheme="minorHAnsi" w:hAnsiTheme="minorHAnsi"/>
          <w:b w:val="0"/>
          <w:color w:val="404040" w:themeColor="text1" w:themeTint="BF"/>
          <w:vertAlign w:val="subscript"/>
        </w:rPr>
        <w:t>2</w:t>
      </w:r>
      <w:r w:rsidRPr="001D6FBA">
        <w:rPr>
          <w:rFonts w:asciiTheme="minorHAnsi" w:hAnsiTheme="minorHAnsi"/>
          <w:b w:val="0"/>
          <w:color w:val="404040" w:themeColor="text1" w:themeTint="BF"/>
        </w:rPr>
        <w:t xml:space="preserve"> koju će proizvoditi novi</w:t>
      </w:r>
      <w:r w:rsidR="004F10BC">
        <w:rPr>
          <w:rFonts w:asciiTheme="minorHAnsi" w:hAnsiTheme="minorHAnsi"/>
          <w:b w:val="0"/>
          <w:color w:val="404040" w:themeColor="text1" w:themeTint="BF"/>
        </w:rPr>
        <w:t xml:space="preserve"> blok u odnosu na stari blok A, </w:t>
      </w:r>
      <w:r w:rsidRPr="001D6FBA">
        <w:rPr>
          <w:rFonts w:asciiTheme="minorHAnsi" w:hAnsiTheme="minorHAnsi"/>
          <w:b w:val="0"/>
          <w:color w:val="404040" w:themeColor="text1" w:themeTint="BF"/>
        </w:rPr>
        <w:t>187 grama</w:t>
      </w:r>
      <w:r w:rsidR="004F10BC">
        <w:rPr>
          <w:rFonts w:asciiTheme="minorHAnsi" w:hAnsiTheme="minorHAnsi"/>
          <w:b w:val="0"/>
          <w:color w:val="404040" w:themeColor="text1" w:themeTint="BF"/>
        </w:rPr>
        <w:t xml:space="preserve"> umjesto 682 po proizvedenom </w:t>
      </w:r>
      <w:proofErr w:type="spellStart"/>
      <w:r w:rsidR="004F10BC">
        <w:rPr>
          <w:rFonts w:asciiTheme="minorHAnsi" w:hAnsiTheme="minorHAnsi"/>
          <w:b w:val="0"/>
          <w:color w:val="404040" w:themeColor="text1" w:themeTint="BF"/>
        </w:rPr>
        <w:t>kilovatsatu</w:t>
      </w:r>
      <w:proofErr w:type="spellEnd"/>
      <w:r w:rsidRPr="001D6FBA">
        <w:rPr>
          <w:rFonts w:asciiTheme="minorHAnsi" w:hAnsiTheme="minorHAnsi"/>
          <w:b w:val="0"/>
          <w:color w:val="404040" w:themeColor="text1" w:themeTint="BF"/>
        </w:rPr>
        <w:t xml:space="preserve">, uz prosječnu očekivanu proizvodnju, izbjeći će se emisija </w:t>
      </w:r>
      <w:r w:rsidR="00AA6FEE">
        <w:rPr>
          <w:rFonts w:asciiTheme="minorHAnsi" w:hAnsiTheme="minorHAnsi"/>
          <w:b w:val="0"/>
          <w:color w:val="404040" w:themeColor="text1" w:themeTint="BF"/>
        </w:rPr>
        <w:t xml:space="preserve">u približnom iznosu od oko </w:t>
      </w:r>
      <w:r w:rsidR="00066D9E">
        <w:rPr>
          <w:rFonts w:asciiTheme="minorHAnsi" w:hAnsiTheme="minorHAnsi"/>
          <w:b w:val="0"/>
          <w:color w:val="404040" w:themeColor="text1" w:themeTint="BF"/>
        </w:rPr>
        <w:t>150 tisuća</w:t>
      </w:r>
      <w:r w:rsidRPr="001D6FBA">
        <w:rPr>
          <w:rFonts w:asciiTheme="minorHAnsi" w:hAnsiTheme="minorHAnsi"/>
          <w:b w:val="0"/>
          <w:color w:val="404040" w:themeColor="text1" w:themeTint="BF"/>
        </w:rPr>
        <w:t xml:space="preserve"> tona CO</w:t>
      </w:r>
      <w:r w:rsidRPr="001D6FBA">
        <w:rPr>
          <w:rFonts w:asciiTheme="minorHAnsi" w:hAnsiTheme="minorHAnsi"/>
          <w:b w:val="0"/>
          <w:color w:val="404040" w:themeColor="text1" w:themeTint="BF"/>
          <w:vertAlign w:val="subscript"/>
        </w:rPr>
        <w:t xml:space="preserve">2 </w:t>
      </w:r>
      <w:r w:rsidRPr="001D6FBA">
        <w:rPr>
          <w:rFonts w:asciiTheme="minorHAnsi" w:hAnsiTheme="minorHAnsi"/>
          <w:b w:val="0"/>
          <w:color w:val="404040" w:themeColor="text1" w:themeTint="BF"/>
        </w:rPr>
        <w:t>godišnje.</w:t>
      </w:r>
      <w:r w:rsidRPr="007B0EEE">
        <w:rPr>
          <w:rFonts w:asciiTheme="minorHAnsi" w:hAnsiTheme="minorHAnsi"/>
          <w:b w:val="0"/>
          <w:color w:val="404040" w:themeColor="text1" w:themeTint="BF"/>
        </w:rPr>
        <w:t xml:space="preserve"> </w:t>
      </w:r>
      <w:r>
        <w:rPr>
          <w:rFonts w:asciiTheme="minorHAnsi" w:hAnsiTheme="minorHAnsi"/>
          <w:b w:val="0"/>
          <w:color w:val="404040" w:themeColor="text1" w:themeTint="BF"/>
        </w:rPr>
        <w:t>Također, u</w:t>
      </w:r>
      <w:r w:rsidRPr="007B0EEE">
        <w:rPr>
          <w:rFonts w:asciiTheme="minorHAnsi" w:hAnsiTheme="minorHAnsi"/>
          <w:b w:val="0"/>
          <w:color w:val="404040" w:themeColor="text1" w:themeTint="BF"/>
        </w:rPr>
        <w:t xml:space="preserve"> odnosu na sadašnje stanje na lokaciji, smanj</w:t>
      </w:r>
      <w:r w:rsidR="00AA6FEE">
        <w:rPr>
          <w:rFonts w:asciiTheme="minorHAnsi" w:hAnsiTheme="minorHAnsi"/>
          <w:b w:val="0"/>
          <w:color w:val="404040" w:themeColor="text1" w:themeTint="BF"/>
        </w:rPr>
        <w:t>it će se</w:t>
      </w:r>
      <w:r w:rsidRPr="007B0EEE">
        <w:rPr>
          <w:rFonts w:asciiTheme="minorHAnsi" w:hAnsiTheme="minorHAnsi"/>
          <w:b w:val="0"/>
          <w:color w:val="404040" w:themeColor="text1" w:themeTint="BF"/>
        </w:rPr>
        <w:t xml:space="preserve"> emisija</w:t>
      </w:r>
      <w:r>
        <w:rPr>
          <w:rFonts w:asciiTheme="minorHAnsi" w:hAnsiTheme="minorHAnsi"/>
          <w:b w:val="0"/>
          <w:color w:val="404040" w:themeColor="text1" w:themeTint="BF"/>
        </w:rPr>
        <w:t xml:space="preserve"> onečišćujućih tvari u zrak</w:t>
      </w:r>
      <w:r w:rsidRPr="007B0EEE">
        <w:rPr>
          <w:rFonts w:asciiTheme="minorHAnsi" w:hAnsiTheme="minorHAnsi"/>
          <w:b w:val="0"/>
          <w:color w:val="404040" w:themeColor="text1" w:themeTint="BF"/>
        </w:rPr>
        <w:t>: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AA6FEE" w:rsidRPr="007B0EEE">
        <w:rPr>
          <w:rFonts w:asciiTheme="minorHAnsi" w:hAnsiTheme="minorHAnsi"/>
          <w:b w:val="0"/>
          <w:color w:val="404040" w:themeColor="text1" w:themeTint="BF"/>
        </w:rPr>
        <w:t>SO</w:t>
      </w:r>
      <w:r w:rsidR="00AA6FEE" w:rsidRPr="004F10BC">
        <w:rPr>
          <w:rFonts w:asciiTheme="minorHAnsi" w:hAnsiTheme="minorHAnsi"/>
          <w:b w:val="0"/>
          <w:color w:val="404040" w:themeColor="text1" w:themeTint="BF"/>
          <w:vertAlign w:val="subscript"/>
        </w:rPr>
        <w:t xml:space="preserve">2 </w:t>
      </w:r>
      <w:r w:rsidR="00AA6FEE">
        <w:rPr>
          <w:rFonts w:asciiTheme="minorHAnsi" w:hAnsiTheme="minorHAnsi"/>
          <w:b w:val="0"/>
          <w:color w:val="404040" w:themeColor="text1" w:themeTint="BF"/>
        </w:rPr>
        <w:t xml:space="preserve">za </w:t>
      </w:r>
      <w:r w:rsidRPr="007B0EEE">
        <w:rPr>
          <w:rFonts w:asciiTheme="minorHAnsi" w:hAnsiTheme="minorHAnsi"/>
          <w:b w:val="0"/>
          <w:color w:val="404040" w:themeColor="text1" w:themeTint="BF"/>
        </w:rPr>
        <w:t>95 posto</w:t>
      </w:r>
      <w:r w:rsidR="00AA6FEE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AA6FEE" w:rsidRPr="007B0EEE">
        <w:rPr>
          <w:rFonts w:asciiTheme="minorHAnsi" w:hAnsiTheme="minorHAnsi"/>
          <w:b w:val="0"/>
          <w:color w:val="404040" w:themeColor="text1" w:themeTint="BF"/>
        </w:rPr>
        <w:t>NO</w:t>
      </w:r>
      <w:r w:rsidR="00AA6FEE" w:rsidRPr="004F10BC">
        <w:rPr>
          <w:rFonts w:asciiTheme="minorHAnsi" w:hAnsiTheme="minorHAnsi"/>
          <w:b w:val="0"/>
          <w:color w:val="404040" w:themeColor="text1" w:themeTint="BF"/>
          <w:vertAlign w:val="subscript"/>
        </w:rPr>
        <w:t xml:space="preserve">X </w:t>
      </w:r>
      <w:r w:rsidR="00AA6FEE">
        <w:rPr>
          <w:rFonts w:asciiTheme="minorHAnsi" w:hAnsiTheme="minorHAnsi"/>
          <w:b w:val="0"/>
          <w:color w:val="404040" w:themeColor="text1" w:themeTint="BF"/>
        </w:rPr>
        <w:t xml:space="preserve">za </w:t>
      </w:r>
      <w:r w:rsidRPr="007B0EEE">
        <w:rPr>
          <w:rFonts w:asciiTheme="minorHAnsi" w:hAnsiTheme="minorHAnsi"/>
          <w:b w:val="0"/>
          <w:color w:val="404040" w:themeColor="text1" w:themeTint="BF"/>
        </w:rPr>
        <w:t xml:space="preserve">57 posto </w:t>
      </w:r>
      <w:r>
        <w:rPr>
          <w:rFonts w:asciiTheme="minorHAnsi" w:hAnsiTheme="minorHAnsi"/>
          <w:b w:val="0"/>
          <w:color w:val="404040" w:themeColor="text1" w:themeTint="BF"/>
        </w:rPr>
        <w:t>i</w:t>
      </w:r>
      <w:r w:rsidR="00AA6FEE">
        <w:rPr>
          <w:rFonts w:asciiTheme="minorHAnsi" w:hAnsiTheme="minorHAnsi"/>
          <w:b w:val="0"/>
          <w:color w:val="404040" w:themeColor="text1" w:themeTint="BF"/>
        </w:rPr>
        <w:t xml:space="preserve"> čestica za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7B0EEE">
        <w:rPr>
          <w:rFonts w:asciiTheme="minorHAnsi" w:hAnsiTheme="minorHAnsi"/>
          <w:b w:val="0"/>
          <w:color w:val="404040" w:themeColor="text1" w:themeTint="BF"/>
        </w:rPr>
        <w:t>84 posto.</w:t>
      </w:r>
    </w:p>
    <w:p w:rsidR="00A10E8F" w:rsidRDefault="001D6FBA" w:rsidP="000C131E">
      <w:pPr>
        <w:spacing w:after="120" w:line="240" w:lineRule="atLeast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color w:val="404040" w:themeColor="text1" w:themeTint="BF"/>
        </w:rPr>
        <w:t>N</w:t>
      </w:r>
      <w:r w:rsidRPr="0063518E">
        <w:rPr>
          <w:rFonts w:asciiTheme="minorHAnsi" w:hAnsiTheme="minorHAnsi"/>
          <w:b w:val="0"/>
          <w:color w:val="404040" w:themeColor="text1" w:themeTint="BF"/>
        </w:rPr>
        <w:t xml:space="preserve">ovi </w:t>
      </w:r>
      <w:proofErr w:type="spellStart"/>
      <w:r w:rsidRPr="0063518E">
        <w:rPr>
          <w:rFonts w:asciiTheme="minorHAnsi" w:hAnsiTheme="minorHAnsi"/>
          <w:b w:val="0"/>
          <w:color w:val="404040" w:themeColor="text1" w:themeTint="BF"/>
        </w:rPr>
        <w:t>kogeneracijski</w:t>
      </w:r>
      <w:proofErr w:type="spellEnd"/>
      <w:r w:rsidRPr="0063518E">
        <w:rPr>
          <w:rFonts w:asciiTheme="minorHAnsi" w:hAnsiTheme="minorHAnsi"/>
          <w:b w:val="0"/>
          <w:color w:val="404040" w:themeColor="text1" w:themeTint="BF"/>
        </w:rPr>
        <w:t xml:space="preserve"> blok</w:t>
      </w:r>
      <w:r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4F10BC">
        <w:rPr>
          <w:rFonts w:asciiTheme="minorHAnsi" w:hAnsiTheme="minorHAnsi"/>
          <w:b w:val="0"/>
          <w:color w:val="404040" w:themeColor="text1" w:themeTint="BF"/>
        </w:rPr>
        <w:t xml:space="preserve">izgradit </w:t>
      </w:r>
      <w:r w:rsidRPr="0031017D">
        <w:rPr>
          <w:rFonts w:asciiTheme="minorHAnsi" w:hAnsiTheme="minorHAnsi"/>
          <w:b w:val="0"/>
          <w:color w:val="404040" w:themeColor="text1" w:themeTint="BF"/>
        </w:rPr>
        <w:t>će talijanska tvrtka FAT</w:t>
      </w:r>
      <w:r>
        <w:rPr>
          <w:rFonts w:asciiTheme="minorHAnsi" w:hAnsiTheme="minorHAnsi"/>
          <w:b w:val="0"/>
          <w:color w:val="404040" w:themeColor="text1" w:themeTint="BF"/>
        </w:rPr>
        <w:t xml:space="preserve">A S.p.A, članica </w:t>
      </w:r>
      <w:proofErr w:type="spellStart"/>
      <w:r>
        <w:rPr>
          <w:rFonts w:asciiTheme="minorHAnsi" w:hAnsiTheme="minorHAnsi"/>
          <w:b w:val="0"/>
          <w:color w:val="404040" w:themeColor="text1" w:themeTint="BF"/>
        </w:rPr>
        <w:t>Danielli</w:t>
      </w:r>
      <w:proofErr w:type="spellEnd"/>
      <w:r>
        <w:rPr>
          <w:rFonts w:asciiTheme="minorHAnsi" w:hAnsiTheme="minorHAnsi"/>
          <w:b w:val="0"/>
          <w:color w:val="404040" w:themeColor="text1" w:themeTint="BF"/>
        </w:rPr>
        <w:t xml:space="preserve"> grupe,</w:t>
      </w:r>
      <w:r w:rsidRPr="001D6FBA">
        <w:rPr>
          <w:rFonts w:asciiTheme="minorHAnsi" w:hAnsiTheme="minorHAnsi"/>
          <w:b w:val="0"/>
          <w:color w:val="404040" w:themeColor="text1" w:themeTint="BF"/>
        </w:rPr>
        <w:t xml:space="preserve"> s kojom je nakon natječaja provedenog prema pravilima EBRD-a, 2018. godine potpisan Ugovor za projektiranje, izgradnju te nabavu i montažu opreme te Ugovor o dugoročnom održavanju elektrane</w:t>
      </w:r>
      <w:r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F62545">
        <w:rPr>
          <w:rFonts w:asciiTheme="minorHAnsi" w:hAnsiTheme="minorHAnsi"/>
          <w:b w:val="0"/>
          <w:color w:val="404040" w:themeColor="text1" w:themeTint="BF"/>
        </w:rPr>
        <w:t>Na realizaciji projekta već sudjeluje te će dodatno u svojstvu podizvođača biti angažirano više hrvatskih tvrtki</w:t>
      </w:r>
      <w:r w:rsidR="001B2802" w:rsidRPr="001D6FBA">
        <w:rPr>
          <w:rFonts w:asciiTheme="minorHAnsi" w:hAnsiTheme="minorHAnsi"/>
          <w:b w:val="0"/>
          <w:color w:val="404040" w:themeColor="text1" w:themeTint="BF"/>
        </w:rPr>
        <w:t xml:space="preserve">. </w:t>
      </w:r>
      <w:r w:rsidR="00AA6FEE">
        <w:rPr>
          <w:rFonts w:asciiTheme="minorHAnsi" w:hAnsiTheme="minorHAnsi"/>
          <w:b w:val="0"/>
          <w:color w:val="404040" w:themeColor="text1" w:themeTint="BF"/>
        </w:rPr>
        <w:t>I</w:t>
      </w:r>
      <w:r w:rsidR="004F10BC">
        <w:rPr>
          <w:rFonts w:asciiTheme="minorHAnsi" w:hAnsiTheme="minorHAnsi"/>
          <w:b w:val="0"/>
          <w:color w:val="404040" w:themeColor="text1" w:themeTint="BF"/>
        </w:rPr>
        <w:t>zgradnja</w:t>
      </w:r>
      <w:r w:rsidR="001B2802" w:rsidRPr="00710772">
        <w:rPr>
          <w:rFonts w:asciiTheme="minorHAnsi" w:hAnsiTheme="minorHAnsi"/>
          <w:b w:val="0"/>
          <w:color w:val="404040" w:themeColor="text1" w:themeTint="BF"/>
        </w:rPr>
        <w:t xml:space="preserve"> postrojenja </w:t>
      </w:r>
      <w:r w:rsidR="004F10BC">
        <w:rPr>
          <w:rFonts w:asciiTheme="minorHAnsi" w:hAnsiTheme="minorHAnsi"/>
          <w:b w:val="0"/>
          <w:color w:val="404040" w:themeColor="text1" w:themeTint="BF"/>
        </w:rPr>
        <w:t>završit će</w:t>
      </w:r>
      <w:r w:rsidR="001B2802">
        <w:rPr>
          <w:rFonts w:asciiTheme="minorHAnsi" w:hAnsiTheme="minorHAnsi"/>
          <w:b w:val="0"/>
          <w:color w:val="404040" w:themeColor="text1" w:themeTint="BF"/>
        </w:rPr>
        <w:t xml:space="preserve"> početkom 2022.</w:t>
      </w:r>
      <w:r w:rsidR="001B2802" w:rsidRPr="00710772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1B2802">
        <w:rPr>
          <w:rFonts w:asciiTheme="minorHAnsi" w:hAnsiTheme="minorHAnsi"/>
          <w:b w:val="0"/>
          <w:color w:val="404040" w:themeColor="text1" w:themeTint="BF"/>
        </w:rPr>
        <w:t>g</w:t>
      </w:r>
      <w:r w:rsidR="001B2802" w:rsidRPr="00710772">
        <w:rPr>
          <w:rFonts w:asciiTheme="minorHAnsi" w:hAnsiTheme="minorHAnsi"/>
          <w:b w:val="0"/>
          <w:color w:val="404040" w:themeColor="text1" w:themeTint="BF"/>
        </w:rPr>
        <w:t>odine</w:t>
      </w:r>
      <w:r w:rsidR="001B2802">
        <w:rPr>
          <w:rFonts w:asciiTheme="minorHAnsi" w:hAnsiTheme="minorHAnsi"/>
          <w:b w:val="0"/>
          <w:color w:val="404040" w:themeColor="text1" w:themeTint="BF"/>
        </w:rPr>
        <w:t>.</w:t>
      </w:r>
    </w:p>
    <w:p w:rsidR="002D181A" w:rsidRDefault="002D181A" w:rsidP="00D57F67">
      <w:pPr>
        <w:spacing w:before="120" w:after="120"/>
        <w:jc w:val="both"/>
        <w:rPr>
          <w:rFonts w:asciiTheme="minorHAnsi" w:hAnsiTheme="minorHAnsi"/>
          <w:b w:val="0"/>
          <w:color w:val="404040" w:themeColor="text1" w:themeTint="BF"/>
        </w:rPr>
      </w:pPr>
    </w:p>
    <w:p w:rsidR="001243C8" w:rsidRDefault="001243C8" w:rsidP="000E1FFF">
      <w:pPr>
        <w:spacing w:before="120" w:after="120" w:line="360" w:lineRule="auto"/>
        <w:jc w:val="both"/>
        <w:rPr>
          <w:rFonts w:asciiTheme="minorHAnsi" w:hAnsiTheme="minorHAnsi"/>
          <w:b w:val="0"/>
          <w:noProof/>
          <w:color w:val="404040" w:themeColor="text1" w:themeTint="BF"/>
          <w:lang w:eastAsia="hr-HR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3119120" cy="2081530"/>
            <wp:effectExtent l="0" t="0" r="5080" b="0"/>
            <wp:docPr id="8" name="Picture 8" descr="C:\Users\abrezovnjacki\Documents\kke_el to\Predsjednik Vlade RH Andrej Plenkovic otvaranje radova novog bloka KKE EL TO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Documents\kke_el to\Predsjednik Vlade RH Andrej Plenkovic otvaranje radova novog bloka KKE EL TO Z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C8" w:rsidRDefault="001243C8" w:rsidP="000E1FFF">
      <w:pPr>
        <w:spacing w:before="120" w:after="120" w:line="360" w:lineRule="auto"/>
        <w:jc w:val="both"/>
        <w:rPr>
          <w:rFonts w:asciiTheme="minorHAnsi" w:hAnsiTheme="minorHAnsi"/>
          <w:b w:val="0"/>
          <w:noProof/>
          <w:color w:val="404040" w:themeColor="text1" w:themeTint="BF"/>
          <w:lang w:eastAsia="hr-HR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3119120" cy="2081530"/>
            <wp:effectExtent l="0" t="0" r="5080" b="0"/>
            <wp:docPr id="7" name="Picture 7" descr="C:\Users\abrezovnjacki\Documents\kke_el to\Predsjednik Vlade RH Andrej Plenkovic polaze povelju u temelje novog bloka KKE EL TO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Documents\kke_el to\Predsjednik Vlade RH Andrej Plenkovic polaze povelju u temelje novog bloka KKE EL TO Z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A92" w:rsidRDefault="001243C8" w:rsidP="000E1FFF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bookmarkStart w:id="0" w:name="_GoBack"/>
      <w:bookmarkEnd w:id="0"/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3119120" cy="2081530"/>
            <wp:effectExtent l="0" t="0" r="5080" b="0"/>
            <wp:docPr id="6" name="Picture 6" descr="C:\Users\abrezovnjacki\Documents\kke_el to\Predsjednik uprave Frane Barbaric otvaranje radova novog bloka KKE EL TO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Documents\kke_el to\Predsjednik uprave Frane Barbaric otvaranje radova novog bloka KKE EL TO Z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A92" w:rsidSect="00951A1B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4" w:rsidRDefault="002B7E74" w:rsidP="004E7467">
      <w:r>
        <w:separator/>
      </w:r>
    </w:p>
  </w:endnote>
  <w:endnote w:type="continuationSeparator" w:id="0">
    <w:p w:rsidR="002B7E74" w:rsidRDefault="002B7E74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17D" w:rsidRDefault="0031017D" w:rsidP="0031017D">
    <w:pPr>
      <w:pStyle w:val="Footer"/>
      <w:jc w:val="right"/>
    </w:pPr>
    <w:r>
      <w:rPr>
        <w:noProof/>
        <w:lang w:eastAsia="hr-HR"/>
      </w:rPr>
      <w:drawing>
        <wp:inline distT="0" distB="0" distL="0" distR="0" wp14:anchorId="1E3C41C3" wp14:editId="08B388B8">
          <wp:extent cx="2038350" cy="569539"/>
          <wp:effectExtent l="0" t="0" r="0" b="2540"/>
          <wp:docPr id="2" name="Picture 2" descr="C:\Users\abrezovnjacki\AppData\Local\Microsoft\Windows\Temporary Internet Files\Content.Outlook\XTOXCANB\VK ELEKTRANE logo mal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ezovnjacki\AppData\Local\Microsoft\Windows\Temporary Internet Files\Content.Outlook\XTOXCANB\VK ELEKTRANE logo mali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504" cy="56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4" w:rsidRDefault="002B7E74" w:rsidP="004E7467">
      <w:r>
        <w:separator/>
      </w:r>
    </w:p>
  </w:footnote>
  <w:footnote w:type="continuationSeparator" w:id="0">
    <w:p w:rsidR="002B7E74" w:rsidRDefault="002B7E74" w:rsidP="004E7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7AA"/>
    <w:multiLevelType w:val="hybridMultilevel"/>
    <w:tmpl w:val="FB2AFC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515F89"/>
    <w:multiLevelType w:val="hybridMultilevel"/>
    <w:tmpl w:val="B11ADD5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25379"/>
    <w:rsid w:val="00045282"/>
    <w:rsid w:val="00047098"/>
    <w:rsid w:val="00050338"/>
    <w:rsid w:val="000507AE"/>
    <w:rsid w:val="0005478B"/>
    <w:rsid w:val="0005511E"/>
    <w:rsid w:val="00061590"/>
    <w:rsid w:val="00066D9E"/>
    <w:rsid w:val="00074428"/>
    <w:rsid w:val="000838B3"/>
    <w:rsid w:val="00085DEA"/>
    <w:rsid w:val="00096ACB"/>
    <w:rsid w:val="000C131E"/>
    <w:rsid w:val="000D2A0D"/>
    <w:rsid w:val="000E0666"/>
    <w:rsid w:val="000E187B"/>
    <w:rsid w:val="000E1FFF"/>
    <w:rsid w:val="000E2618"/>
    <w:rsid w:val="001001FA"/>
    <w:rsid w:val="0011743C"/>
    <w:rsid w:val="001243C8"/>
    <w:rsid w:val="0013740E"/>
    <w:rsid w:val="001426F4"/>
    <w:rsid w:val="00155E02"/>
    <w:rsid w:val="0015778F"/>
    <w:rsid w:val="001601BC"/>
    <w:rsid w:val="00167F05"/>
    <w:rsid w:val="00172D03"/>
    <w:rsid w:val="00176EE4"/>
    <w:rsid w:val="001774C7"/>
    <w:rsid w:val="00180D35"/>
    <w:rsid w:val="00183CB4"/>
    <w:rsid w:val="00185939"/>
    <w:rsid w:val="001A27A7"/>
    <w:rsid w:val="001A4AF1"/>
    <w:rsid w:val="001A6C5C"/>
    <w:rsid w:val="001A79BD"/>
    <w:rsid w:val="001B2802"/>
    <w:rsid w:val="001B78D8"/>
    <w:rsid w:val="001C1B1E"/>
    <w:rsid w:val="001C5FB5"/>
    <w:rsid w:val="001D6FBA"/>
    <w:rsid w:val="001D79F1"/>
    <w:rsid w:val="001E5164"/>
    <w:rsid w:val="001F4FE5"/>
    <w:rsid w:val="001F53CD"/>
    <w:rsid w:val="001F6D01"/>
    <w:rsid w:val="0020017F"/>
    <w:rsid w:val="002003D7"/>
    <w:rsid w:val="0021051D"/>
    <w:rsid w:val="00227604"/>
    <w:rsid w:val="00236C79"/>
    <w:rsid w:val="002371B6"/>
    <w:rsid w:val="0024624D"/>
    <w:rsid w:val="002505D7"/>
    <w:rsid w:val="00267764"/>
    <w:rsid w:val="00274E25"/>
    <w:rsid w:val="00276DC7"/>
    <w:rsid w:val="00293103"/>
    <w:rsid w:val="002A6DFA"/>
    <w:rsid w:val="002A7267"/>
    <w:rsid w:val="002B4890"/>
    <w:rsid w:val="002B5B0F"/>
    <w:rsid w:val="002B7E74"/>
    <w:rsid w:val="002C1A41"/>
    <w:rsid w:val="002D181A"/>
    <w:rsid w:val="002D447C"/>
    <w:rsid w:val="002E2E77"/>
    <w:rsid w:val="002F17DA"/>
    <w:rsid w:val="0030311A"/>
    <w:rsid w:val="0030596B"/>
    <w:rsid w:val="0030772F"/>
    <w:rsid w:val="0031017D"/>
    <w:rsid w:val="003231ED"/>
    <w:rsid w:val="00323A29"/>
    <w:rsid w:val="00325CED"/>
    <w:rsid w:val="00326800"/>
    <w:rsid w:val="00330DB0"/>
    <w:rsid w:val="00337574"/>
    <w:rsid w:val="00350181"/>
    <w:rsid w:val="0035103D"/>
    <w:rsid w:val="00364492"/>
    <w:rsid w:val="003657FB"/>
    <w:rsid w:val="003659A9"/>
    <w:rsid w:val="0036699E"/>
    <w:rsid w:val="0038660D"/>
    <w:rsid w:val="00391720"/>
    <w:rsid w:val="003948E3"/>
    <w:rsid w:val="003A4EF1"/>
    <w:rsid w:val="003B16F1"/>
    <w:rsid w:val="003C4B0D"/>
    <w:rsid w:val="003C61A8"/>
    <w:rsid w:val="003D12E8"/>
    <w:rsid w:val="003F2564"/>
    <w:rsid w:val="003F3461"/>
    <w:rsid w:val="00405993"/>
    <w:rsid w:val="00424D08"/>
    <w:rsid w:val="0042625A"/>
    <w:rsid w:val="00430AF5"/>
    <w:rsid w:val="004312F6"/>
    <w:rsid w:val="0043446F"/>
    <w:rsid w:val="004473C0"/>
    <w:rsid w:val="00452659"/>
    <w:rsid w:val="00456996"/>
    <w:rsid w:val="00463701"/>
    <w:rsid w:val="00465D96"/>
    <w:rsid w:val="00494DD7"/>
    <w:rsid w:val="004972BC"/>
    <w:rsid w:val="004978C3"/>
    <w:rsid w:val="004A35AF"/>
    <w:rsid w:val="004B0775"/>
    <w:rsid w:val="004B63B6"/>
    <w:rsid w:val="004C5B88"/>
    <w:rsid w:val="004D4674"/>
    <w:rsid w:val="004E7467"/>
    <w:rsid w:val="004F10BC"/>
    <w:rsid w:val="005118E3"/>
    <w:rsid w:val="0051671C"/>
    <w:rsid w:val="0052243B"/>
    <w:rsid w:val="00535567"/>
    <w:rsid w:val="005424E7"/>
    <w:rsid w:val="00542F7F"/>
    <w:rsid w:val="005535BD"/>
    <w:rsid w:val="00554851"/>
    <w:rsid w:val="00566A74"/>
    <w:rsid w:val="005711FB"/>
    <w:rsid w:val="00573B44"/>
    <w:rsid w:val="00580987"/>
    <w:rsid w:val="00582A70"/>
    <w:rsid w:val="0058300E"/>
    <w:rsid w:val="005836EA"/>
    <w:rsid w:val="00586631"/>
    <w:rsid w:val="005872B8"/>
    <w:rsid w:val="00590258"/>
    <w:rsid w:val="005A386E"/>
    <w:rsid w:val="005A6A3F"/>
    <w:rsid w:val="005C6069"/>
    <w:rsid w:val="005D5695"/>
    <w:rsid w:val="005E1AB5"/>
    <w:rsid w:val="005F6CB4"/>
    <w:rsid w:val="00604847"/>
    <w:rsid w:val="00613BCD"/>
    <w:rsid w:val="006164B7"/>
    <w:rsid w:val="006317EF"/>
    <w:rsid w:val="0063518E"/>
    <w:rsid w:val="006368F5"/>
    <w:rsid w:val="006462E8"/>
    <w:rsid w:val="00667581"/>
    <w:rsid w:val="00686438"/>
    <w:rsid w:val="00692623"/>
    <w:rsid w:val="00694E7E"/>
    <w:rsid w:val="006955F9"/>
    <w:rsid w:val="006A2008"/>
    <w:rsid w:val="006A4C51"/>
    <w:rsid w:val="006B1843"/>
    <w:rsid w:val="006C1684"/>
    <w:rsid w:val="006C437B"/>
    <w:rsid w:val="006E132D"/>
    <w:rsid w:val="00702D82"/>
    <w:rsid w:val="00706ECE"/>
    <w:rsid w:val="00710772"/>
    <w:rsid w:val="00725739"/>
    <w:rsid w:val="00726019"/>
    <w:rsid w:val="0073131E"/>
    <w:rsid w:val="00736250"/>
    <w:rsid w:val="00741BF2"/>
    <w:rsid w:val="00750A9E"/>
    <w:rsid w:val="00754042"/>
    <w:rsid w:val="00756428"/>
    <w:rsid w:val="007564EB"/>
    <w:rsid w:val="00757914"/>
    <w:rsid w:val="007878A6"/>
    <w:rsid w:val="0079379F"/>
    <w:rsid w:val="007A31FC"/>
    <w:rsid w:val="007B0EEE"/>
    <w:rsid w:val="007C2FA6"/>
    <w:rsid w:val="007D33CB"/>
    <w:rsid w:val="00805BDA"/>
    <w:rsid w:val="008229BA"/>
    <w:rsid w:val="0082775D"/>
    <w:rsid w:val="00835415"/>
    <w:rsid w:val="00852C90"/>
    <w:rsid w:val="00855C03"/>
    <w:rsid w:val="00860D1C"/>
    <w:rsid w:val="00875BC7"/>
    <w:rsid w:val="0087615A"/>
    <w:rsid w:val="0089039D"/>
    <w:rsid w:val="008928A5"/>
    <w:rsid w:val="008A50D3"/>
    <w:rsid w:val="008A736D"/>
    <w:rsid w:val="008C7383"/>
    <w:rsid w:val="008C7E44"/>
    <w:rsid w:val="008D7BB9"/>
    <w:rsid w:val="008F329C"/>
    <w:rsid w:val="009072F2"/>
    <w:rsid w:val="00910537"/>
    <w:rsid w:val="00912142"/>
    <w:rsid w:val="009158E2"/>
    <w:rsid w:val="00917E38"/>
    <w:rsid w:val="00924187"/>
    <w:rsid w:val="00925D36"/>
    <w:rsid w:val="009276B2"/>
    <w:rsid w:val="00930778"/>
    <w:rsid w:val="0094249F"/>
    <w:rsid w:val="009462E3"/>
    <w:rsid w:val="00951A1B"/>
    <w:rsid w:val="00954024"/>
    <w:rsid w:val="00963EF5"/>
    <w:rsid w:val="0096796E"/>
    <w:rsid w:val="00985B6C"/>
    <w:rsid w:val="009922C6"/>
    <w:rsid w:val="009A5479"/>
    <w:rsid w:val="009B6635"/>
    <w:rsid w:val="009D1AFF"/>
    <w:rsid w:val="009D3A78"/>
    <w:rsid w:val="009E5942"/>
    <w:rsid w:val="009F67FD"/>
    <w:rsid w:val="00A06F86"/>
    <w:rsid w:val="00A07807"/>
    <w:rsid w:val="00A10E8F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A1B5D"/>
    <w:rsid w:val="00AA6FEE"/>
    <w:rsid w:val="00AB1506"/>
    <w:rsid w:val="00AC72FC"/>
    <w:rsid w:val="00AE0D1C"/>
    <w:rsid w:val="00B13769"/>
    <w:rsid w:val="00B22329"/>
    <w:rsid w:val="00B2521A"/>
    <w:rsid w:val="00B44F2D"/>
    <w:rsid w:val="00B53AFB"/>
    <w:rsid w:val="00B548C6"/>
    <w:rsid w:val="00B8694C"/>
    <w:rsid w:val="00B8781D"/>
    <w:rsid w:val="00B90635"/>
    <w:rsid w:val="00BA5ACF"/>
    <w:rsid w:val="00BB26BC"/>
    <w:rsid w:val="00BD509B"/>
    <w:rsid w:val="00BE1A4A"/>
    <w:rsid w:val="00BF01C4"/>
    <w:rsid w:val="00BF4A3C"/>
    <w:rsid w:val="00C35A9B"/>
    <w:rsid w:val="00C400B1"/>
    <w:rsid w:val="00C51890"/>
    <w:rsid w:val="00C56A3C"/>
    <w:rsid w:val="00C75C62"/>
    <w:rsid w:val="00C81F28"/>
    <w:rsid w:val="00C84A8E"/>
    <w:rsid w:val="00C91EE4"/>
    <w:rsid w:val="00CA619D"/>
    <w:rsid w:val="00CB4679"/>
    <w:rsid w:val="00CB5B52"/>
    <w:rsid w:val="00CD62BE"/>
    <w:rsid w:val="00CF2149"/>
    <w:rsid w:val="00CF363B"/>
    <w:rsid w:val="00CF6866"/>
    <w:rsid w:val="00D17645"/>
    <w:rsid w:val="00D24731"/>
    <w:rsid w:val="00D27117"/>
    <w:rsid w:val="00D27367"/>
    <w:rsid w:val="00D27732"/>
    <w:rsid w:val="00D277C5"/>
    <w:rsid w:val="00D44599"/>
    <w:rsid w:val="00D50A44"/>
    <w:rsid w:val="00D542D7"/>
    <w:rsid w:val="00D57F67"/>
    <w:rsid w:val="00D7218C"/>
    <w:rsid w:val="00D74A13"/>
    <w:rsid w:val="00D76BE0"/>
    <w:rsid w:val="00D95E8B"/>
    <w:rsid w:val="00DB69B6"/>
    <w:rsid w:val="00DD0D70"/>
    <w:rsid w:val="00DD2ABB"/>
    <w:rsid w:val="00DD3B8E"/>
    <w:rsid w:val="00DE3721"/>
    <w:rsid w:val="00E01F91"/>
    <w:rsid w:val="00E12038"/>
    <w:rsid w:val="00E1658C"/>
    <w:rsid w:val="00E22651"/>
    <w:rsid w:val="00E343F4"/>
    <w:rsid w:val="00E4638A"/>
    <w:rsid w:val="00E57A0C"/>
    <w:rsid w:val="00E711A3"/>
    <w:rsid w:val="00E9476B"/>
    <w:rsid w:val="00E95B78"/>
    <w:rsid w:val="00E97B76"/>
    <w:rsid w:val="00EA542F"/>
    <w:rsid w:val="00EC6E89"/>
    <w:rsid w:val="00F074AF"/>
    <w:rsid w:val="00F07A7E"/>
    <w:rsid w:val="00F15246"/>
    <w:rsid w:val="00F24E97"/>
    <w:rsid w:val="00F34D8D"/>
    <w:rsid w:val="00F41591"/>
    <w:rsid w:val="00F41F30"/>
    <w:rsid w:val="00F5377C"/>
    <w:rsid w:val="00F56D2A"/>
    <w:rsid w:val="00F62545"/>
    <w:rsid w:val="00F75774"/>
    <w:rsid w:val="00F8108B"/>
    <w:rsid w:val="00F82A92"/>
    <w:rsid w:val="00F9299B"/>
    <w:rsid w:val="00FA3FDD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A096-7B84-4240-9EBB-A4856384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2019-11-22T09:12:00Z</cp:lastPrinted>
  <dcterms:created xsi:type="dcterms:W3CDTF">2019-12-19T16:53:00Z</dcterms:created>
  <dcterms:modified xsi:type="dcterms:W3CDTF">2019-12-19T16:53:00Z</dcterms:modified>
</cp:coreProperties>
</file>